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EE" w:rsidRDefault="001A79EE" w:rsidP="001A79EE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74B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№2 </w:t>
      </w:r>
    </w:p>
    <w:p w:rsidR="001A79EE" w:rsidRPr="00B37009" w:rsidRDefault="001A79EE" w:rsidP="00B37009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74BC">
        <w:rPr>
          <w:rFonts w:ascii="Times New Roman" w:hAnsi="Times New Roman" w:cs="Times New Roman"/>
          <w:b/>
          <w:sz w:val="24"/>
          <w:szCs w:val="24"/>
        </w:rPr>
        <w:t>к письму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4BC">
        <w:rPr>
          <w:rFonts w:ascii="Times New Roman" w:hAnsi="Times New Roman" w:cs="Times New Roman"/>
          <w:b/>
          <w:sz w:val="24"/>
          <w:szCs w:val="24"/>
        </w:rPr>
        <w:t xml:space="preserve">исх. № </w:t>
      </w:r>
      <w:r w:rsidR="00B37009">
        <w:rPr>
          <w:rFonts w:ascii="Times New Roman" w:hAnsi="Times New Roman" w:cs="Times New Roman"/>
          <w:b/>
          <w:sz w:val="24"/>
          <w:szCs w:val="24"/>
        </w:rPr>
        <w:t xml:space="preserve">459 </w:t>
      </w:r>
      <w:bookmarkStart w:id="0" w:name="_GoBack"/>
      <w:bookmarkEnd w:id="0"/>
      <w:r w:rsidRPr="001074BC">
        <w:rPr>
          <w:rFonts w:ascii="Times New Roman" w:hAnsi="Times New Roman" w:cs="Times New Roman"/>
          <w:b/>
          <w:sz w:val="24"/>
          <w:szCs w:val="24"/>
        </w:rPr>
        <w:t>от</w:t>
      </w:r>
      <w:r w:rsidR="00B37009">
        <w:rPr>
          <w:rFonts w:ascii="Times New Roman" w:hAnsi="Times New Roman" w:cs="Times New Roman"/>
          <w:b/>
          <w:sz w:val="24"/>
          <w:szCs w:val="24"/>
        </w:rPr>
        <w:t xml:space="preserve"> 29.07.2015</w:t>
      </w:r>
    </w:p>
    <w:p w:rsidR="00B573ED" w:rsidRPr="001A79EE" w:rsidRDefault="00B573ED" w:rsidP="00B573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A79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Регламент</w:t>
      </w:r>
    </w:p>
    <w:p w:rsidR="00B573ED" w:rsidRPr="001A79EE" w:rsidRDefault="00B573ED" w:rsidP="00B573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 СЦЕНАРИЕВ «ДОБРОЕ КИНО»</w:t>
      </w:r>
    </w:p>
    <w:p w:rsidR="00B573ED" w:rsidRPr="001A79EE" w:rsidRDefault="00B573ED" w:rsidP="00B573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 Международного благотворительного кинофестиваля</w:t>
      </w:r>
      <w:r w:rsidRPr="001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«Лучезарный Ангел»</w:t>
      </w:r>
    </w:p>
    <w:p w:rsidR="00B573ED" w:rsidRPr="001A79EE" w:rsidRDefault="00B573ED" w:rsidP="00B573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3ED" w:rsidRPr="001A79EE" w:rsidRDefault="00B573ED" w:rsidP="00B57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Конкурс сценариев «Доброе кино» проводится в рамках Международного благотворительного кинофестиваля «Лучезарный Ангел» один раз в два года.</w:t>
      </w:r>
    </w:p>
    <w:p w:rsidR="00B573ED" w:rsidRPr="001A79EE" w:rsidRDefault="00B573ED" w:rsidP="00B57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УЧАСТИЕ В КОНКУРСЕ</w:t>
      </w:r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На конкурс принимаются сценарии полнометражных игровых и короткометражных игровых фильмов, соответствующие требованиям «Доброго кино».</w:t>
      </w:r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В конкурсе могут участвовать сценарии без ограничения срока давности, по которым не были поставлены фильмы, и которые не были запущены в производство до подведения итогов конкурса. Не допускаются сценарии, получившие призы в других подобных конкурсах сценариев.</w:t>
      </w:r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Дирекция Кинофестиваля принимает заявки на участие в конкурсе сценариев до 15 августа текущего года.</w:t>
      </w:r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Сценарии, поступившие на конкурс, оцениваются Отборочной комиссией конкурса сценариев в соответствии с требованиями Регламента Международного благотворительного кинофестиваля «Лучезарный Ангел».</w:t>
      </w:r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Отборочная комиссия формирует список сценариев, допущенных к участию в конкурсе не позднее 1 октября.</w:t>
      </w:r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Победителя определяет жюри конкурса сценариев.</w:t>
      </w:r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При оценке сценариев членами жюри возможна публичная защита авторами своих работ (</w:t>
      </w:r>
      <w:proofErr w:type="spellStart"/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питчинг</w:t>
      </w:r>
      <w:proofErr w:type="spellEnd"/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В конкурсе сценариев не могут принимать участие более одного сценария одного автора.</w:t>
      </w:r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Дирекция Кинофестиваля гарантирует, что не будет использовать и (или) передавать сценарии третьим лицам без письменного согласия правообладателя.</w:t>
      </w:r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Публикация сценариев в полном объеме, в том числе на официальном сайте кинофестиваля, возможна ИСКЛЮЧИТЕЛЬНО с письменного согласия правообладателя.</w:t>
      </w:r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2.11. Дирекция Кинофестиваля оставляет за собой право использовать фрагменты сценариев в рекламных целях Кинофестиваля.</w:t>
      </w:r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2.12. Все условия подачи заявки и сроки предоставления сценариев, указанные в настоящем Регламенте, являются </w:t>
      </w:r>
      <w:proofErr w:type="gramStart"/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 исполнению</w:t>
      </w:r>
      <w:proofErr w:type="gramEnd"/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нарушения сроков и оформления заявки Дирекция Кинофестиваля оставляет за собой право исключить сценарий из программы Кинофестиваля.</w:t>
      </w:r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2.13. Работы, представленные на конкурс, не рецензируются и не возвращаются.</w:t>
      </w:r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2.14. Дирекция кинофестиваля не возмещает конкурсантам расходы, связанные с участием в конкурсе (почтовые, командировочные и иные).</w:t>
      </w:r>
    </w:p>
    <w:p w:rsidR="00B573ED" w:rsidRPr="001A79EE" w:rsidRDefault="00B573ED" w:rsidP="00B57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ДОКУМЕНТАЦИЯ</w:t>
      </w:r>
      <w:proofErr w:type="gramStart"/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участия в конкурсе сценариев в адрес Дирекции Кинофестиваля в срок не позднее 15 августа текущего года необходимо предоставить следующие документы на русском языке:</w:t>
      </w:r>
    </w:p>
    <w:p w:rsidR="00B573ED" w:rsidRPr="001A79EE" w:rsidRDefault="00B573ED" w:rsidP="00B57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сценарий − не более 60 страниц ОБЯЗАТЕЛЬНО и в электронном, и в бумажном виде, шрифт: </w:t>
      </w:r>
      <w:proofErr w:type="spellStart"/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кегль: 12, межстрочный интервал: 1, поля: обычные;</w:t>
      </w:r>
    </w:p>
    <w:p w:rsidR="00B573ED" w:rsidRPr="001A79EE" w:rsidRDefault="00B573ED" w:rsidP="00B57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синопсис – не более 1,5 страниц;</w:t>
      </w:r>
    </w:p>
    <w:p w:rsidR="00B573ED" w:rsidRPr="001A79EE" w:rsidRDefault="00B573ED" w:rsidP="00B57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сценарная заявка – не более 2 страниц;</w:t>
      </w:r>
    </w:p>
    <w:p w:rsidR="00B573ED" w:rsidRPr="001A79EE" w:rsidRDefault="00B37009" w:rsidP="00B57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573ED" w:rsidRPr="001A79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анкета-заявка</w:t>
        </w:r>
      </w:hyperlink>
      <w:r w:rsidR="00B573ED"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73ED" w:rsidRPr="001A79EE" w:rsidRDefault="00B573ED" w:rsidP="00B57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сценариста 1–2 шт. (в формате </w:t>
      </w:r>
      <w:proofErr w:type="spellStart"/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1A79E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менее 500 Кб).</w:t>
      </w:r>
    </w:p>
    <w:p w:rsidR="00326B8A" w:rsidRPr="001A79EE" w:rsidRDefault="00326B8A" w:rsidP="00B57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6B8A" w:rsidRPr="001A79EE" w:rsidSect="0032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7D72"/>
    <w:multiLevelType w:val="multilevel"/>
    <w:tmpl w:val="9CC4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3ED"/>
    <w:rsid w:val="001A79EE"/>
    <w:rsid w:val="00326B8A"/>
    <w:rsid w:val="00B37009"/>
    <w:rsid w:val="00B5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8A"/>
  </w:style>
  <w:style w:type="paragraph" w:styleId="1">
    <w:name w:val="heading 1"/>
    <w:basedOn w:val="a"/>
    <w:link w:val="10"/>
    <w:uiPriority w:val="9"/>
    <w:qFormat/>
    <w:rsid w:val="00B57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7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7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7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73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3ED"/>
    <w:rPr>
      <w:b/>
      <w:bCs/>
    </w:rPr>
  </w:style>
  <w:style w:type="character" w:styleId="a5">
    <w:name w:val="Hyperlink"/>
    <w:basedOn w:val="a0"/>
    <w:uiPriority w:val="99"/>
    <w:semiHidden/>
    <w:unhideWhenUsed/>
    <w:rsid w:val="00B573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changela.ru/wp-content/uploads/2015/07/Anketa-zayavka-konkurs-stsenariev-2015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2480</Characters>
  <Application>Microsoft Office Word</Application>
  <DocSecurity>0</DocSecurity>
  <Lines>20</Lines>
  <Paragraphs>5</Paragraphs>
  <ScaleCrop>false</ScaleCrop>
  <Company>Grizli777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Demijew</dc:creator>
  <cp:keywords/>
  <dc:description/>
  <cp:lastModifiedBy>Яна Юрьевна Ларькина</cp:lastModifiedBy>
  <cp:revision>4</cp:revision>
  <dcterms:created xsi:type="dcterms:W3CDTF">2015-07-28T10:52:00Z</dcterms:created>
  <dcterms:modified xsi:type="dcterms:W3CDTF">2015-07-29T14:10:00Z</dcterms:modified>
</cp:coreProperties>
</file>